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ADC" w:rsidRPr="00487ADC" w:rsidRDefault="00487ADC" w:rsidP="00487ADC">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b/>
          <w:bCs/>
          <w:color w:val="222222"/>
          <w:sz w:val="23"/>
          <w:szCs w:val="23"/>
          <w:lang w:eastAsia="pl-PL"/>
        </w:rPr>
        <w:t>Komunikat Rady Konferencji Episkopatu Polski</w:t>
      </w:r>
    </w:p>
    <w:p w:rsidR="00487ADC" w:rsidRPr="00487ADC" w:rsidRDefault="00487ADC" w:rsidP="00487ADC">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b/>
          <w:bCs/>
          <w:color w:val="222222"/>
          <w:sz w:val="23"/>
          <w:szCs w:val="23"/>
          <w:lang w:eastAsia="pl-PL"/>
        </w:rPr>
        <w:t xml:space="preserve">ds. Migracji, Turystyki i Pielgrzymek </w:t>
      </w:r>
      <w:proofErr w:type="spellStart"/>
      <w:r w:rsidRPr="00487ADC">
        <w:rPr>
          <w:rFonts w:ascii="MuseoSans-300" w:eastAsia="Times New Roman" w:hAnsi="MuseoSans-300" w:cs="Times New Roman"/>
          <w:b/>
          <w:bCs/>
          <w:color w:val="222222"/>
          <w:sz w:val="23"/>
          <w:szCs w:val="23"/>
          <w:lang w:eastAsia="pl-PL"/>
        </w:rPr>
        <w:t>ws</w:t>
      </w:r>
      <w:proofErr w:type="spellEnd"/>
      <w:r w:rsidRPr="00487ADC">
        <w:rPr>
          <w:rFonts w:ascii="MuseoSans-300" w:eastAsia="Times New Roman" w:hAnsi="MuseoSans-300" w:cs="Times New Roman"/>
          <w:b/>
          <w:bCs/>
          <w:color w:val="222222"/>
          <w:sz w:val="23"/>
          <w:szCs w:val="23"/>
          <w:lang w:eastAsia="pl-PL"/>
        </w:rPr>
        <w:t>. pomocy uchodźcom z Ukrainy</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b/>
          <w:bCs/>
          <w:color w:val="222222"/>
          <w:sz w:val="23"/>
          <w:szCs w:val="23"/>
          <w:lang w:eastAsia="pl-PL"/>
        </w:rPr>
        <w:t> </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Wszyscy jesteśmy głęboko poruszeni horrorem wojny, która w ostatnich dniach na wskutek rosyjskiej agresji dotknęła naród ukraiński i innych mieszkańców tego kraju. Niosące zniszczenie i śmierć działania zbrojne Rosji już zmusiły do ucieczki ponad 2,7 mln ludzi. Ponad 1,7 mln z nich, od pierwszego dnia wojny, znalazło bezpieczne schronienie w Polsce, w domach polskich rodzin, w parafiach, klasztorach, domach rekolekcyjnych, w miejscach zorganizowanych przez samorządy i udostępnionych przez przedsiębiorców (hotele, pensjonaty, domy wypoczynkowe, etc.), szkoły (od przedszkoli po wyższe uczelnie). Z głębokim współczuciem poszukujemy możliwych i adekwatnych form reakcji na ten trudny do wyobrażenia dramat.</w:t>
      </w:r>
    </w:p>
    <w:p w:rsidR="00487ADC" w:rsidRPr="00487ADC" w:rsidRDefault="00487ADC" w:rsidP="00487ADC">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Fundamentalnym naszym powołaniem w obecnej sytuacji jest dalsze podejmowanie postu i trwanie na modlitwie o pokój na Ukrainie, o zakończenie wojny, nawrócenie agresorów, wieczne zbawienie ofiar, za cierpiących i chorych, za uchodźców. Wezwał nas do tego Ojciec Święty Franciszek, Przewodniczący Episkopatu abp Stanisław Gądecki i wszyscy biskupi diecezjalni.</w:t>
      </w:r>
    </w:p>
    <w:p w:rsidR="00487ADC" w:rsidRPr="00487ADC" w:rsidRDefault="00487ADC" w:rsidP="00487ADC">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Wyrażamy ogromną wdzięczność wszystkim, którzy bezzwłocznie ruszyli z pomocą wojennym uciekinierom. To rzesza wolontariuszy, zaangażowanych nie tylko na granicy Polski z Ukrainą, ale na terenie całego kraju oraz mimo zagrożenia życia, na Ukrainie. Dziękujemy za zaangażowanie Caritas Polska i Caritas wszystkich diecezji, wspólnotom parafialnym, organizacjom pozarządowym i całej rzeszy ludzi dobrej woli. Dziękujemy również za okazaną hojność. Pomoc uchodźcom jest autentycznym świadectwem prawdziwie humanitarnej i chrześcijańskiej postawy. Oddolne, spontaniczne działania w ostatnich dniach to przykłady niezwykłej wyobraźni miłosierdzia, uzdalniającej do przekraczania własnej wygody i przyzwyczajeń w celu pospiesznego zaradzenia krzywdzie bliźniego. Żaden bezinteresowny gest i okazane wsparcie nie będą przez Boga zapomniane. W uciekających matkach z dziećmi, w chorych i starszych widzimy dziś Świętą Rodzinę, uciekającą przed śmiercią do Egiptu.</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W relacjach ludzi przyjmujących pod swój dach przybyszów wybrzmiewa owa bezinteresowna gościnność („filoksenia”), która jest odpowiedzią na słowa autora Listu do Hebrajczyków: </w:t>
      </w:r>
      <w:r w:rsidRPr="00487ADC">
        <w:rPr>
          <w:rFonts w:ascii="MuseoSans-300" w:eastAsia="Times New Roman" w:hAnsi="MuseoSans-300" w:cs="Times New Roman"/>
          <w:i/>
          <w:iCs/>
          <w:color w:val="222222"/>
          <w:sz w:val="23"/>
          <w:szCs w:val="23"/>
          <w:lang w:eastAsia="pl-PL"/>
        </w:rPr>
        <w:t xml:space="preserve">Niech </w:t>
      </w:r>
      <w:r w:rsidRPr="00487ADC">
        <w:rPr>
          <w:rFonts w:ascii="MuseoSans-300" w:eastAsia="Times New Roman" w:hAnsi="MuseoSans-300" w:cs="Times New Roman"/>
          <w:i/>
          <w:iCs/>
          <w:color w:val="222222"/>
          <w:sz w:val="23"/>
          <w:szCs w:val="23"/>
          <w:lang w:eastAsia="pl-PL"/>
        </w:rPr>
        <w:lastRenderedPageBreak/>
        <w:t>trwa braterska miłość. Nie zapominajmy też o gościnności, gdyż przez nią niektórzy, nie wiedząc, aniołom dali gościnę</w:t>
      </w:r>
      <w:r w:rsidRPr="00487ADC">
        <w:rPr>
          <w:rFonts w:ascii="MuseoSans-300" w:eastAsia="Times New Roman" w:hAnsi="MuseoSans-300" w:cs="Times New Roman"/>
          <w:color w:val="222222"/>
          <w:sz w:val="23"/>
          <w:szCs w:val="23"/>
          <w:lang w:eastAsia="pl-PL"/>
        </w:rPr>
        <w:t> (</w:t>
      </w:r>
      <w:proofErr w:type="spellStart"/>
      <w:r w:rsidRPr="00487ADC">
        <w:rPr>
          <w:rFonts w:ascii="MuseoSans-300" w:eastAsia="Times New Roman" w:hAnsi="MuseoSans-300" w:cs="Times New Roman"/>
          <w:color w:val="222222"/>
          <w:sz w:val="23"/>
          <w:szCs w:val="23"/>
          <w:lang w:eastAsia="pl-PL"/>
        </w:rPr>
        <w:t>Hbr</w:t>
      </w:r>
      <w:proofErr w:type="spellEnd"/>
      <w:r w:rsidRPr="00487ADC">
        <w:rPr>
          <w:rFonts w:ascii="MuseoSans-300" w:eastAsia="Times New Roman" w:hAnsi="MuseoSans-300" w:cs="Times New Roman"/>
          <w:color w:val="222222"/>
          <w:sz w:val="23"/>
          <w:szCs w:val="23"/>
          <w:lang w:eastAsia="pl-PL"/>
        </w:rPr>
        <w:t xml:space="preserve"> 13, 1-2). Możliwość udzielenia schronienia przybyszom staje się nieoczekiwanym, błogosławionym darem, bo obdarowujący staje się zarazem obdarowanym. Na nowo bowiem odkrywamy własne człowieczeństwo i ludzką wspólnotę, solidarną wobec bestialstwa zrodzonego przez zło. Okazane w tych dniach otwartość i serdeczność są pierwszą, konieczną i jakże głęboką pomocą humanitarną.</w:t>
      </w:r>
    </w:p>
    <w:p w:rsidR="00487ADC" w:rsidRPr="00487ADC" w:rsidRDefault="00487ADC" w:rsidP="00487ADC">
      <w:pPr>
        <w:numPr>
          <w:ilvl w:val="0"/>
          <w:numId w:val="2"/>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Musimy jednak pamiętać, że samo humanitarne przyjęcie wojennych uciekinierów jest tylko pierwszym etapem stojącego przed nami wyzwania wyrażonego w słowach Jezusa Chrystusa: </w:t>
      </w:r>
      <w:r w:rsidRPr="00487ADC">
        <w:rPr>
          <w:rFonts w:ascii="MuseoSans-300" w:eastAsia="Times New Roman" w:hAnsi="MuseoSans-300" w:cs="Times New Roman"/>
          <w:i/>
          <w:iCs/>
          <w:color w:val="222222"/>
          <w:sz w:val="23"/>
          <w:szCs w:val="23"/>
          <w:lang w:eastAsia="pl-PL"/>
        </w:rPr>
        <w:t>byłem przybyszem a przyjęliście Mnie</w:t>
      </w:r>
      <w:r w:rsidRPr="00487ADC">
        <w:rPr>
          <w:rFonts w:ascii="MuseoSans-300" w:eastAsia="Times New Roman" w:hAnsi="MuseoSans-300" w:cs="Times New Roman"/>
          <w:color w:val="222222"/>
          <w:sz w:val="23"/>
          <w:szCs w:val="23"/>
          <w:lang w:eastAsia="pl-PL"/>
        </w:rPr>
        <w:t> (Mt 25, 35). W perspektywie długoterminowej przed przybyszem i wspólnotą stoją kolejne zadania związane już z procesem integracji. W takiej sytuacji wejście uchodźców do społeczeństwa wymaga od nich usamodzielnienia się, nieodłącznie związane jest z akceptacją lokalnej kultury, obowiązującego prawa, przestrzegania zasad bezpieczeństwa społecznego. Obecna sytuacja wymaga podjęcia trudu mądrego zarządzania procesem integracji społecznej. Trzeba się do niego przygotować i jak najszybciej go rozpocząć, mając jednocześnie na uwadze nie tylko dbałość o integrację uchodźców z polskim społeczeństwem, ale również wspieranie integracji wewnątrz samej społeczności ukraińskiej w Polsce i wzmacnianie jej zasobów, aby jej przedstawiciele byli również – kiedy tylko będzie to możliwe – zdolni do powrotu do swojego kraju i podjęcia się jego odbudowy.</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W poszukiwaniu odpowiedzi na pytanie o kształt modelu integracji migrantów w naszym społeczeństwie na poziomie parafii pomocą służą wskazania watykańskiej Sekcji ds. Migrantów i Uchodźców Dykasterii ds. Integralnego Rozwoju Człowieka: </w:t>
      </w:r>
      <w:r w:rsidRPr="00487ADC">
        <w:rPr>
          <w:rFonts w:ascii="MuseoSans-300" w:eastAsia="Times New Roman" w:hAnsi="MuseoSans-300" w:cs="Times New Roman"/>
          <w:i/>
          <w:iCs/>
          <w:color w:val="222222"/>
          <w:sz w:val="23"/>
          <w:szCs w:val="23"/>
          <w:lang w:eastAsia="pl-PL"/>
        </w:rPr>
        <w:t>Odpowiedź uchodźcom i migrantom. Dwadzieścia punktów działalności duszpasterskiej</w:t>
      </w:r>
      <w:r w:rsidRPr="00487ADC">
        <w:rPr>
          <w:rFonts w:ascii="MuseoSans-300" w:eastAsia="Times New Roman" w:hAnsi="MuseoSans-300" w:cs="Times New Roman"/>
          <w:color w:val="222222"/>
          <w:sz w:val="23"/>
          <w:szCs w:val="23"/>
          <w:lang w:eastAsia="pl-PL"/>
        </w:rPr>
        <w:t> z 2018 r. Ponadto nie wolno zapominać o wcześniejszych dokumentach Kościoła: Papieska Rada ds. Duszpasterstwa migrantów i podróżujących: </w:t>
      </w:r>
      <w:r w:rsidRPr="00487ADC">
        <w:rPr>
          <w:rFonts w:ascii="MuseoSans-300" w:eastAsia="Times New Roman" w:hAnsi="MuseoSans-300" w:cs="Times New Roman"/>
          <w:i/>
          <w:iCs/>
          <w:color w:val="222222"/>
          <w:sz w:val="23"/>
          <w:szCs w:val="23"/>
          <w:lang w:eastAsia="pl-PL"/>
        </w:rPr>
        <w:t>Wytyczne duszpasterskie. Przyjęcie Chrystusa w uchodźcach i przymusowo przesiedlonych</w:t>
      </w:r>
      <w:r w:rsidRPr="00487ADC">
        <w:rPr>
          <w:rFonts w:ascii="MuseoSans-300" w:eastAsia="Times New Roman" w:hAnsi="MuseoSans-300" w:cs="Times New Roman"/>
          <w:color w:val="222222"/>
          <w:sz w:val="23"/>
          <w:szCs w:val="23"/>
          <w:lang w:eastAsia="pl-PL"/>
        </w:rPr>
        <w:t> z 2013 r. i Instrukcja </w:t>
      </w:r>
      <w:r w:rsidRPr="00487ADC">
        <w:rPr>
          <w:rFonts w:ascii="MuseoSans-300" w:eastAsia="Times New Roman" w:hAnsi="MuseoSans-300" w:cs="Times New Roman"/>
          <w:i/>
          <w:iCs/>
          <w:color w:val="222222"/>
          <w:sz w:val="23"/>
          <w:szCs w:val="23"/>
          <w:lang w:eastAsia="pl-PL"/>
        </w:rPr>
        <w:t xml:space="preserve">Erga </w:t>
      </w:r>
      <w:proofErr w:type="spellStart"/>
      <w:r w:rsidRPr="00487ADC">
        <w:rPr>
          <w:rFonts w:ascii="MuseoSans-300" w:eastAsia="Times New Roman" w:hAnsi="MuseoSans-300" w:cs="Times New Roman"/>
          <w:i/>
          <w:iCs/>
          <w:color w:val="222222"/>
          <w:sz w:val="23"/>
          <w:szCs w:val="23"/>
          <w:lang w:eastAsia="pl-PL"/>
        </w:rPr>
        <w:t>migrantes</w:t>
      </w:r>
      <w:proofErr w:type="spellEnd"/>
      <w:r w:rsidRPr="00487ADC">
        <w:rPr>
          <w:rFonts w:ascii="MuseoSans-300" w:eastAsia="Times New Roman" w:hAnsi="MuseoSans-300" w:cs="Times New Roman"/>
          <w:i/>
          <w:iCs/>
          <w:color w:val="222222"/>
          <w:sz w:val="23"/>
          <w:szCs w:val="23"/>
          <w:lang w:eastAsia="pl-PL"/>
        </w:rPr>
        <w:t xml:space="preserve"> caritas Christi</w:t>
      </w:r>
      <w:r w:rsidRPr="00487ADC">
        <w:rPr>
          <w:rFonts w:ascii="MuseoSans-300" w:eastAsia="Times New Roman" w:hAnsi="MuseoSans-300" w:cs="Times New Roman"/>
          <w:color w:val="222222"/>
          <w:sz w:val="23"/>
          <w:szCs w:val="23"/>
          <w:lang w:eastAsia="pl-PL"/>
        </w:rPr>
        <w:t> z 2004 r.</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Caritas Polska, mając zlecone przez Konferencję Episkopatu Polski zadanie objęcia opieką charytatywną i duszpasterską uchodźców, patronuje działaniom nie tylko doraźnym ale i długofalowym służącym chrześcijańskiemu przyjęciu uchodźców. Czyni to we współpracy z Caritas diecezjalnymi zarówno w zakresie wsparcia materialnego jak i merytorycznego.</w:t>
      </w:r>
    </w:p>
    <w:p w:rsidR="00487ADC" w:rsidRPr="00487ADC" w:rsidRDefault="00487ADC" w:rsidP="00487ADC">
      <w:pPr>
        <w:numPr>
          <w:ilvl w:val="0"/>
          <w:numId w:val="3"/>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 xml:space="preserve">U podstaw duszpasterskiej troski o uchodźców leży kilka zasad: a) ludzka i chrześcijańska godność, b) miłość, solidarność i wsparcie, c) międzynarodowa </w:t>
      </w:r>
      <w:r w:rsidRPr="00487ADC">
        <w:rPr>
          <w:rFonts w:ascii="MuseoSans-300" w:eastAsia="Times New Roman" w:hAnsi="MuseoSans-300" w:cs="Times New Roman"/>
          <w:color w:val="222222"/>
          <w:sz w:val="23"/>
          <w:szCs w:val="23"/>
          <w:lang w:eastAsia="pl-PL"/>
        </w:rPr>
        <w:lastRenderedPageBreak/>
        <w:t>współpraca, d) pomoc duchowa. Papież Franciszek na ich podstawie opisał postawę chrześcijańskiej gościnności względem przybyszów we współczesnym świecie i zawarł ją w czterech czasownikach: </w:t>
      </w:r>
      <w:r w:rsidRPr="00487ADC">
        <w:rPr>
          <w:rFonts w:ascii="MuseoSans-300" w:eastAsia="Times New Roman" w:hAnsi="MuseoSans-300" w:cs="Times New Roman"/>
          <w:b/>
          <w:bCs/>
          <w:color w:val="222222"/>
          <w:sz w:val="23"/>
          <w:szCs w:val="23"/>
          <w:lang w:eastAsia="pl-PL"/>
        </w:rPr>
        <w:t>przyjmować, chronić, promować </w:t>
      </w:r>
      <w:r w:rsidRPr="00487ADC">
        <w:rPr>
          <w:rFonts w:ascii="MuseoSans-300" w:eastAsia="Times New Roman" w:hAnsi="MuseoSans-300" w:cs="Times New Roman"/>
          <w:color w:val="222222"/>
          <w:sz w:val="23"/>
          <w:szCs w:val="23"/>
          <w:lang w:eastAsia="pl-PL"/>
        </w:rPr>
        <w:t>i</w:t>
      </w:r>
      <w:r w:rsidRPr="00487ADC">
        <w:rPr>
          <w:rFonts w:ascii="MuseoSans-300" w:eastAsia="Times New Roman" w:hAnsi="MuseoSans-300" w:cs="Times New Roman"/>
          <w:b/>
          <w:bCs/>
          <w:color w:val="222222"/>
          <w:sz w:val="23"/>
          <w:szCs w:val="23"/>
          <w:lang w:eastAsia="pl-PL"/>
        </w:rPr>
        <w:t> integrować</w:t>
      </w:r>
      <w:r w:rsidRPr="00487ADC">
        <w:rPr>
          <w:rFonts w:ascii="MuseoSans-300" w:eastAsia="Times New Roman" w:hAnsi="MuseoSans-300" w:cs="Times New Roman"/>
          <w:color w:val="222222"/>
          <w:sz w:val="23"/>
          <w:szCs w:val="23"/>
          <w:lang w:eastAsia="pl-PL"/>
        </w:rPr>
        <w:t>. Stało się to fundamentalnym motywem jego wypowiedzi i działań na rzecz uchodźców od początku pontyfikatu.</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b/>
          <w:bCs/>
          <w:i/>
          <w:iCs/>
          <w:color w:val="222222"/>
          <w:sz w:val="23"/>
          <w:szCs w:val="23"/>
          <w:lang w:eastAsia="pl-PL"/>
        </w:rPr>
        <w:t>Przyjmować</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 xml:space="preserve">W pierwszych </w:t>
      </w:r>
      <w:proofErr w:type="spellStart"/>
      <w:r w:rsidRPr="00487ADC">
        <w:rPr>
          <w:rFonts w:ascii="MuseoSans-300" w:eastAsia="Times New Roman" w:hAnsi="MuseoSans-300" w:cs="Times New Roman"/>
          <w:color w:val="222222"/>
          <w:sz w:val="23"/>
          <w:szCs w:val="23"/>
          <w:lang w:eastAsia="pl-PL"/>
        </w:rPr>
        <w:t>wspólnotach</w:t>
      </w:r>
      <w:proofErr w:type="spellEnd"/>
      <w:r w:rsidRPr="00487ADC">
        <w:rPr>
          <w:rFonts w:ascii="MuseoSans-300" w:eastAsia="Times New Roman" w:hAnsi="MuseoSans-300" w:cs="Times New Roman"/>
          <w:color w:val="222222"/>
          <w:sz w:val="23"/>
          <w:szCs w:val="23"/>
          <w:lang w:eastAsia="pl-PL"/>
        </w:rPr>
        <w:t xml:space="preserve"> </w:t>
      </w:r>
      <w:proofErr w:type="spellStart"/>
      <w:r w:rsidRPr="00487ADC">
        <w:rPr>
          <w:rFonts w:ascii="MuseoSans-300" w:eastAsia="Times New Roman" w:hAnsi="MuseoSans-300" w:cs="Times New Roman"/>
          <w:color w:val="222222"/>
          <w:sz w:val="23"/>
          <w:szCs w:val="23"/>
          <w:lang w:eastAsia="pl-PL"/>
        </w:rPr>
        <w:t>chrześcijan</w:t>
      </w:r>
      <w:proofErr w:type="spellEnd"/>
      <w:r w:rsidRPr="00487ADC">
        <w:rPr>
          <w:rFonts w:ascii="MuseoSans-300" w:eastAsia="Times New Roman" w:hAnsi="MuseoSans-300" w:cs="Times New Roman"/>
          <w:color w:val="222222"/>
          <w:sz w:val="23"/>
          <w:szCs w:val="23"/>
          <w:lang w:eastAsia="pl-PL"/>
        </w:rPr>
        <w:t xml:space="preserve"> </w:t>
      </w:r>
      <w:proofErr w:type="spellStart"/>
      <w:r w:rsidRPr="00487ADC">
        <w:rPr>
          <w:rFonts w:ascii="MuseoSans-300" w:eastAsia="Times New Roman" w:hAnsi="MuseoSans-300" w:cs="Times New Roman"/>
          <w:color w:val="222222"/>
          <w:sz w:val="23"/>
          <w:szCs w:val="23"/>
          <w:lang w:eastAsia="pl-PL"/>
        </w:rPr>
        <w:t>przyjęcie</w:t>
      </w:r>
      <w:proofErr w:type="spellEnd"/>
      <w:r w:rsidRPr="00487ADC">
        <w:rPr>
          <w:rFonts w:ascii="MuseoSans-300" w:eastAsia="Times New Roman" w:hAnsi="MuseoSans-300" w:cs="Times New Roman"/>
          <w:color w:val="222222"/>
          <w:sz w:val="23"/>
          <w:szCs w:val="23"/>
          <w:lang w:eastAsia="pl-PL"/>
        </w:rPr>
        <w:t xml:space="preserve"> i goszczenie </w:t>
      </w:r>
      <w:proofErr w:type="spellStart"/>
      <w:r w:rsidRPr="00487ADC">
        <w:rPr>
          <w:rFonts w:ascii="MuseoSans-300" w:eastAsia="Times New Roman" w:hAnsi="MuseoSans-300" w:cs="Times New Roman"/>
          <w:color w:val="222222"/>
          <w:sz w:val="23"/>
          <w:szCs w:val="23"/>
          <w:lang w:eastAsia="pl-PL"/>
        </w:rPr>
        <w:t>podróżnych</w:t>
      </w:r>
      <w:proofErr w:type="spellEnd"/>
      <w:r w:rsidRPr="00487ADC">
        <w:rPr>
          <w:rFonts w:ascii="MuseoSans-300" w:eastAsia="Times New Roman" w:hAnsi="MuseoSans-300" w:cs="Times New Roman"/>
          <w:color w:val="222222"/>
          <w:sz w:val="23"/>
          <w:szCs w:val="23"/>
          <w:lang w:eastAsia="pl-PL"/>
        </w:rPr>
        <w:t xml:space="preserve"> były </w:t>
      </w:r>
      <w:proofErr w:type="spellStart"/>
      <w:r w:rsidRPr="00487ADC">
        <w:rPr>
          <w:rFonts w:ascii="MuseoSans-300" w:eastAsia="Times New Roman" w:hAnsi="MuseoSans-300" w:cs="Times New Roman"/>
          <w:color w:val="222222"/>
          <w:sz w:val="23"/>
          <w:szCs w:val="23"/>
          <w:lang w:eastAsia="pl-PL"/>
        </w:rPr>
        <w:t>obowiązującymi</w:t>
      </w:r>
      <w:proofErr w:type="spellEnd"/>
      <w:r w:rsidRPr="00487ADC">
        <w:rPr>
          <w:rFonts w:ascii="MuseoSans-300" w:eastAsia="Times New Roman" w:hAnsi="MuseoSans-300" w:cs="Times New Roman"/>
          <w:color w:val="222222"/>
          <w:sz w:val="23"/>
          <w:szCs w:val="23"/>
          <w:lang w:eastAsia="pl-PL"/>
        </w:rPr>
        <w:t xml:space="preserve"> postawami i stanowiły ich </w:t>
      </w:r>
      <w:proofErr w:type="spellStart"/>
      <w:r w:rsidRPr="00487ADC">
        <w:rPr>
          <w:rFonts w:ascii="MuseoSans-300" w:eastAsia="Times New Roman" w:hAnsi="MuseoSans-300" w:cs="Times New Roman"/>
          <w:color w:val="222222"/>
          <w:sz w:val="23"/>
          <w:szCs w:val="23"/>
          <w:lang w:eastAsia="pl-PL"/>
        </w:rPr>
        <w:t>istote</w:t>
      </w:r>
      <w:proofErr w:type="spellEnd"/>
      <w:r w:rsidRPr="00487ADC">
        <w:rPr>
          <w:rFonts w:ascii="MuseoSans-300" w:eastAsia="Times New Roman" w:hAnsi="MuseoSans-300" w:cs="Times New Roman"/>
          <w:color w:val="222222"/>
          <w:sz w:val="23"/>
          <w:szCs w:val="23"/>
          <w:lang w:eastAsia="pl-PL"/>
        </w:rPr>
        <w:t>̨. Jednak najbardziej szczodre działania osób prywatnych czy nawet organizacji, przy tak wielkiej skali przybywających, nie mogą się obejść bez umocowania w systemowych rozwiązaniach. We wspólnej odpowiedzi na wyzwanie kryzysu humanitarnego niezbędne jest współdziałanie instytucji państwowych, samorządowych, organizacji pozarządowych i kościelnych. Do sprawujących władzę apelujemy o wdrożenie takich rozwiązań, które pozwolą w efektywny, skoordynowany sposób nieść pomoc uchodźcom i ułatwią im adaptację do nowych życiowych warunków. Uchwalona w ostatnich dniach </w:t>
      </w:r>
      <w:r w:rsidRPr="00487ADC">
        <w:rPr>
          <w:rFonts w:ascii="MuseoSans-300" w:eastAsia="Times New Roman" w:hAnsi="MuseoSans-300" w:cs="Times New Roman"/>
          <w:i/>
          <w:iCs/>
          <w:color w:val="222222"/>
          <w:sz w:val="23"/>
          <w:szCs w:val="23"/>
          <w:lang w:eastAsia="pl-PL"/>
        </w:rPr>
        <w:t>Ustawa o pomocy obywatelom Ukrainy w związku z konfliktem zbrojnym na terytorium tego państwa</w:t>
      </w:r>
      <w:r w:rsidRPr="00487ADC">
        <w:rPr>
          <w:rFonts w:ascii="MuseoSans-300" w:eastAsia="Times New Roman" w:hAnsi="MuseoSans-300" w:cs="Times New Roman"/>
          <w:color w:val="222222"/>
          <w:sz w:val="23"/>
          <w:szCs w:val="23"/>
          <w:lang w:eastAsia="pl-PL"/>
        </w:rPr>
        <w:t> jest pierwszym, bardzo ważnym krokiem na drodze do integracji. Zawarte w niej ułatwienia są trafne i na tym etapie powinny być skuteczne.</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Potencjał parafii – jako wspólnoty wiernych, ale i posiadanego zaplecza – sprzyja wyjściu naprzeciw potrzebom w przyjmowaniu uchodźców. Wielka liczba przybywających zmusza instytucje państwa do organizowania zbiorowych miejsc kwaterowania. W działaniach duszpasterskich należy podjąć starania o poszukiwanie i przystosowanie do zamieszkania przez rodziny uchodźcze miejsc poza zbiorowym kwaterunkiem. Metoda obozów dla uchodźców zawsze niesie ze sobą patologie, brak dostępu do edukacji, opieki zdrowotnej, pogłębia poczucie izolacji uchodźców i ich marginalizację w każdym wymiarze życia.</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b/>
          <w:bCs/>
          <w:i/>
          <w:iCs/>
          <w:color w:val="222222"/>
          <w:sz w:val="23"/>
          <w:szCs w:val="23"/>
          <w:lang w:eastAsia="pl-PL"/>
        </w:rPr>
        <w:t>Chronić</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 xml:space="preserve">W obliczu bestialstwa wojny każdy człowiek w równym stopniu zasługuje na ratunek i pomoc. Warto przypomnieć, że z Ukrainy ogarniętej wojną uciekają nie tylko uchodźcy pochodzenia ukraińskiego. Pragniemy po raz kolejny przypomnieć, że udzielając schronienia niedopuszczalne jest kierowanie się kwestiami rasowymi, narodowościowymi, religijnymi czy jakimikolwiek innymi. Stanowczo przestrzegamy także przed wykorzystywaniem dramatu uchodźców do rozgrywek politycznych oraz szerzeniem kłamstw i manipulacji, mających na celu rozbudzanie </w:t>
      </w:r>
      <w:r w:rsidRPr="00487ADC">
        <w:rPr>
          <w:rFonts w:ascii="MuseoSans-300" w:eastAsia="Times New Roman" w:hAnsi="MuseoSans-300" w:cs="Times New Roman"/>
          <w:color w:val="222222"/>
          <w:sz w:val="23"/>
          <w:szCs w:val="23"/>
          <w:lang w:eastAsia="pl-PL"/>
        </w:rPr>
        <w:lastRenderedPageBreak/>
        <w:t>niebezpiecznych ksenofobicznych nastrojów. W kościelnym nauczaniu i w spotkaniu z uchodźcami starajmy się uwrażliwiać ich na niebezpieczeństwo stania się ofiarą procederu handlu ludźmi. Istnieje też pokusa niedopuszczalnych praktyk wykorzystywania przybyszów i oferowania im zaniżonego wynagrodzenia. Samotne kobiety, matki z dziećmi, są szczególnie narażone na podstępne działania przestępcze.</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b/>
          <w:bCs/>
          <w:i/>
          <w:iCs/>
          <w:color w:val="222222"/>
          <w:sz w:val="23"/>
          <w:szCs w:val="23"/>
          <w:lang w:eastAsia="pl-PL"/>
        </w:rPr>
        <w:t>Promować</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Promowanie osoby uchodźcy obejmuje wszelkie działania służące głębokiemu uszanowaniu jego godności i praw. Na pierwszym miejscu oznacza to konieczność organizacji lekcji języka polskiego, zarówno dla dzieci i młodzieży, jak też dla osób dorosłych. Działania systemowe w szkołach mogą i powinny być uzupełnione przez organizację wolontariatu nauczycielskiego, również w parafiach. Katechetów prosimy o uwrażliwianie uczniów podczas lekcji religii na konieczność braterskiego otwarcia się na kolegów i koleżanki z Ukrainy. Prawo do edukacji, wykształcenia, dostęp do służby zdrowia, ułatwienie formalności w znalezieniu pracy w najbliższym otoczeniu oraz objęcie pomocą społeczną – to tylko niektóre pola, na których należy spieszyć z pomocą.</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b/>
          <w:bCs/>
          <w:i/>
          <w:iCs/>
          <w:color w:val="222222"/>
          <w:sz w:val="23"/>
          <w:szCs w:val="23"/>
          <w:lang w:eastAsia="pl-PL"/>
        </w:rPr>
        <w:t>Integrować</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Integracja zawsze jest działaniem dwustronnym, zatem w pierwszym rzędzie będzie wysiłkiem uchodźców na rzecz poznania języka i kultury naszej Ojczyzny, jednak powinna ona również oprzeć się na naszych chęciach i działaniach w kierunku poznania kultury przybywających. To długofalowe zadanie zaczyna się od towarzyszenia uchodźcom w ich pierwszych krokach w okolicy zamieszkania, życzliwego wskazania ważnych miejsc dla lokalnej społeczności (np. gdzie jest kino, teatr, dom kultury, miejsce uprawiania sportu). Ważnym dla nas świętom (państwowym i religijnym) towarzyszą określone obyczaje, zwyczaje i uroczystości. Jakże ważne będzie w tym przypadku skierowanie zaproszenia również do nowoprzybyłych, połączonego ze stosownym wyjaśnieniem. Udana integracja ze społeczeństwem polskim oznacza również tworzenie dla uchodźców możliwości spotkań w ramach własnej społeczności tak, aby mogli oni pielęgnować tradycje swojej opuszczonej Ojczyzny i dzielenia się tym ze społeczeństwem przyjmującym.</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 xml:space="preserve">W zdecydowanej większości obecni uchodźcy są wiernymi prawosławnymi. Wskazane jest, aby spieszenie z pomocą humanitarną i wszelkie działania integracyjne były czynione we współpracy z obecnymi w Polsce duchownymi i wiernymi struktur Kościoła prawosławnego. Należy unikać </w:t>
      </w:r>
      <w:proofErr w:type="spellStart"/>
      <w:r w:rsidRPr="00487ADC">
        <w:rPr>
          <w:rFonts w:ascii="MuseoSans-300" w:eastAsia="Times New Roman" w:hAnsi="MuseoSans-300" w:cs="Times New Roman"/>
          <w:color w:val="222222"/>
          <w:sz w:val="23"/>
          <w:szCs w:val="23"/>
          <w:lang w:eastAsia="pl-PL"/>
        </w:rPr>
        <w:lastRenderedPageBreak/>
        <w:t>zachowań</w:t>
      </w:r>
      <w:proofErr w:type="spellEnd"/>
      <w:r w:rsidRPr="00487ADC">
        <w:rPr>
          <w:rFonts w:ascii="MuseoSans-300" w:eastAsia="Times New Roman" w:hAnsi="MuseoSans-300" w:cs="Times New Roman"/>
          <w:color w:val="222222"/>
          <w:sz w:val="23"/>
          <w:szCs w:val="23"/>
          <w:lang w:eastAsia="pl-PL"/>
        </w:rPr>
        <w:t>, które dawałyby pretekst do podejrzeń o prozelityzm. Pomocą w duszpasterskim kontakcie służy dokument opublikowany 9 marca br. „</w:t>
      </w:r>
      <w:r w:rsidRPr="00487ADC">
        <w:rPr>
          <w:rFonts w:ascii="MuseoSans-300" w:eastAsia="Times New Roman" w:hAnsi="MuseoSans-300" w:cs="Times New Roman"/>
          <w:i/>
          <w:iCs/>
          <w:color w:val="222222"/>
          <w:sz w:val="23"/>
          <w:szCs w:val="23"/>
          <w:lang w:eastAsia="pl-PL"/>
        </w:rPr>
        <w:t xml:space="preserve">Pro </w:t>
      </w:r>
      <w:proofErr w:type="spellStart"/>
      <w:r w:rsidRPr="00487ADC">
        <w:rPr>
          <w:rFonts w:ascii="MuseoSans-300" w:eastAsia="Times New Roman" w:hAnsi="MuseoSans-300" w:cs="Times New Roman"/>
          <w:i/>
          <w:iCs/>
          <w:color w:val="222222"/>
          <w:sz w:val="23"/>
          <w:szCs w:val="23"/>
          <w:lang w:eastAsia="pl-PL"/>
        </w:rPr>
        <w:t>memoria</w:t>
      </w:r>
      <w:proofErr w:type="spellEnd"/>
      <w:r w:rsidRPr="00487ADC">
        <w:rPr>
          <w:rFonts w:ascii="MuseoSans-300" w:eastAsia="Times New Roman" w:hAnsi="MuseoSans-300" w:cs="Times New Roman"/>
          <w:color w:val="222222"/>
          <w:sz w:val="23"/>
          <w:szCs w:val="23"/>
          <w:lang w:eastAsia="pl-PL"/>
        </w:rPr>
        <w:t> Rady Prawnej i Rady ds. Ekumenizmu KEP dotyczące posług religijnych udzielanych wiernym z Kościołów i Wspólnot kościelnych niemających pełnej jedności z Kościołem katolickim”.</w:t>
      </w:r>
    </w:p>
    <w:p w:rsidR="00487ADC" w:rsidRPr="00487ADC" w:rsidRDefault="00487ADC" w:rsidP="00487ADC">
      <w:pPr>
        <w:numPr>
          <w:ilvl w:val="0"/>
          <w:numId w:val="4"/>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Przyjęcie migrantów i uchodźców wiąże się nieuchronnie z napięciami w społeczeństwie przyjmującym. Najczęściej powstają one na tle dostępu do zasobów, rywalizacji o miejsca pracy, poczucia niesprawiedliwego traktowania w zakresie edukacji, służby zdrowia czy możliwości korzystania z pomocy społecznej. Istnieje realne niebezpieczeństwo, że spontaniczna gościnność i serdeczność ze strony Polaków po dłuższym czasie mogą przerodzić się w niechęć do uchodźców. Jest to wyzwanie dla instytucji państwowych i samorządów. Niezwykły jednak potencjał tkwi w mądrym duszpasterskim towarzyszeniu procesom pomagania i integracji. Głos duszpasterzy, wyjaśniający i koncyliacyjny, może mieć duże znaczenie dla kształtowania klimatu społecznego. Najgorszym scenariuszem w tym przypadku jest zawsze wykorzystanie pojawiających się trudności przez populistyczne grupy społeczne i polityczne dla własnych interesów.</w:t>
      </w:r>
    </w:p>
    <w:p w:rsidR="00487ADC" w:rsidRPr="00487ADC" w:rsidRDefault="00487ADC" w:rsidP="00487ADC">
      <w:pPr>
        <w:numPr>
          <w:ilvl w:val="0"/>
          <w:numId w:val="4"/>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Dzielimy przekonanie, że w ostatnich latach organizowany przez Caritas Polska program pomocy </w:t>
      </w:r>
      <w:r w:rsidRPr="00487ADC">
        <w:rPr>
          <w:rFonts w:ascii="MuseoSans-300" w:eastAsia="Times New Roman" w:hAnsi="MuseoSans-300" w:cs="Times New Roman"/>
          <w:i/>
          <w:iCs/>
          <w:color w:val="222222"/>
          <w:sz w:val="23"/>
          <w:szCs w:val="23"/>
          <w:lang w:eastAsia="pl-PL"/>
        </w:rPr>
        <w:t>Rodzina Rodzinie</w:t>
      </w:r>
      <w:r w:rsidRPr="00487ADC">
        <w:rPr>
          <w:rFonts w:ascii="MuseoSans-300" w:eastAsia="Times New Roman" w:hAnsi="MuseoSans-300" w:cs="Times New Roman"/>
          <w:color w:val="222222"/>
          <w:sz w:val="23"/>
          <w:szCs w:val="23"/>
          <w:lang w:eastAsia="pl-PL"/>
        </w:rPr>
        <w:t> wyjątkowo skutecznie przyczynił się do uratowania życia tysięcy rodzin syryjskich uchodźców w Syrii, Libanie, Jordanii i Iraku. Proponujemy, żeby działania pomocowe dla uchodźców z Ukrainy w Polsce objąć analogicznym programem </w:t>
      </w:r>
      <w:r w:rsidRPr="00487ADC">
        <w:rPr>
          <w:rFonts w:ascii="MuseoSans-300" w:eastAsia="Times New Roman" w:hAnsi="MuseoSans-300" w:cs="Times New Roman"/>
          <w:i/>
          <w:iCs/>
          <w:color w:val="222222"/>
          <w:sz w:val="23"/>
          <w:szCs w:val="23"/>
          <w:lang w:eastAsia="pl-PL"/>
        </w:rPr>
        <w:t>Rodzina Rodzinie</w:t>
      </w:r>
      <w:r w:rsidRPr="00487ADC">
        <w:rPr>
          <w:rFonts w:ascii="MuseoSans-300" w:eastAsia="Times New Roman" w:hAnsi="MuseoSans-300" w:cs="Times New Roman"/>
          <w:color w:val="222222"/>
          <w:sz w:val="23"/>
          <w:szCs w:val="23"/>
          <w:lang w:eastAsia="pl-PL"/>
        </w:rPr>
        <w:t>. Niech jedna rodzina (lub kilka rodzin) obejmie patronatem jedną rodzinę z Ukrainy, przede wszystkim w formie towarzyszenia, poświęconego czasu, wprowadzenia w życie naszego społeczeństwa, bogactwa naszej kultury, piękna życia religijnego, ale również w formie pomocy materialnej w razie takiej potrzeby.</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 xml:space="preserve">Oznacza to w naszych warunkach wielką promocję zorganizowanego wolontariatu, poszukiwanie i docenienie osób wykorzystując na rzecz innych swój czas, dobrą wolę i kompetencje. Będzie się to wiązać z koniecznymi szkoleniami, aby zapał i wrażliwość na świadczenie miłosierdzia pogłębione były o wiedzę i profesjonalizację </w:t>
      </w:r>
      <w:proofErr w:type="spellStart"/>
      <w:r w:rsidRPr="00487ADC">
        <w:rPr>
          <w:rFonts w:ascii="MuseoSans-300" w:eastAsia="Times New Roman" w:hAnsi="MuseoSans-300" w:cs="Times New Roman"/>
          <w:color w:val="222222"/>
          <w:sz w:val="23"/>
          <w:szCs w:val="23"/>
          <w:lang w:eastAsia="pl-PL"/>
        </w:rPr>
        <w:t>wolontariackiego</w:t>
      </w:r>
      <w:proofErr w:type="spellEnd"/>
      <w:r w:rsidRPr="00487ADC">
        <w:rPr>
          <w:rFonts w:ascii="MuseoSans-300" w:eastAsia="Times New Roman" w:hAnsi="MuseoSans-300" w:cs="Times New Roman"/>
          <w:color w:val="222222"/>
          <w:sz w:val="23"/>
          <w:szCs w:val="23"/>
          <w:lang w:eastAsia="pl-PL"/>
        </w:rPr>
        <w:t xml:space="preserve"> działania.</w:t>
      </w:r>
    </w:p>
    <w:p w:rsidR="00487ADC" w:rsidRPr="00487ADC" w:rsidRDefault="00487ADC" w:rsidP="00487ADC">
      <w:pPr>
        <w:numPr>
          <w:ilvl w:val="0"/>
          <w:numId w:val="5"/>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 xml:space="preserve">Wszystkim wiernym chcemy za papieżem Franciszkiem przypomnieć, że w każdym z uchodźców „jest obecny Jezus zmuszony, jak w czasach Heroda, do ucieczki, aby siebie ocalić. Jesteśmy wezwani, by w ich twarzach rozpoznać oblicze Chrystusa głodnego, spragnionego, nagiego, chorego, obcego i więźnia, który jest dla nas </w:t>
      </w:r>
      <w:r w:rsidRPr="00487ADC">
        <w:rPr>
          <w:rFonts w:ascii="MuseoSans-300" w:eastAsia="Times New Roman" w:hAnsi="MuseoSans-300" w:cs="Times New Roman"/>
          <w:color w:val="222222"/>
          <w:sz w:val="23"/>
          <w:szCs w:val="23"/>
          <w:lang w:eastAsia="pl-PL"/>
        </w:rPr>
        <w:lastRenderedPageBreak/>
        <w:t>wyzwaniem (por. Mt 25, 31-46). Jeśli Go rozpoznamy, to my będziemy Mu dziękować za to, że mogliśmy Go spotkać, miłować i służyć Mu” (</w:t>
      </w:r>
      <w:r w:rsidRPr="00487ADC">
        <w:rPr>
          <w:rFonts w:ascii="MuseoSans-300" w:eastAsia="Times New Roman" w:hAnsi="MuseoSans-300" w:cs="Times New Roman"/>
          <w:i/>
          <w:iCs/>
          <w:color w:val="222222"/>
          <w:sz w:val="23"/>
          <w:szCs w:val="23"/>
          <w:lang w:eastAsia="pl-PL"/>
        </w:rPr>
        <w:t>Orędzie na Światowy Dzień Migranta i Uchodźcy</w:t>
      </w:r>
      <w:r w:rsidRPr="00487ADC">
        <w:rPr>
          <w:rFonts w:ascii="MuseoSans-300" w:eastAsia="Times New Roman" w:hAnsi="MuseoSans-300" w:cs="Times New Roman"/>
          <w:color w:val="222222"/>
          <w:sz w:val="23"/>
          <w:szCs w:val="23"/>
          <w:lang w:eastAsia="pl-PL"/>
        </w:rPr>
        <w:t>, 2020).</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Niech te słowa w okresie tegorocznego Wielkiego Postu będą dla nas szczególnym drogowskazem. Towarzysząc drodze krzyżowej uchodźców, doświadczonych wojną, cierpieniem i lękiem o najbliższych – za przykładem św. Weroniki i Szymona z Cyreny – nie przegapmy okazji do ulżenia ich położeniu, na miarę możliwości, kompetencji i wrażliwości każdego z nas.</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Duszpasterzy pragniemy natomiast zachęcić, by nie ustawali w spieszeniu z pomocą wraz ze swoimi parafianami. Od słowa i gotowości do inicjowania działań duszpasterzy niezwykle wiele dziś zależy. Niech wzorem miłosierdzia dla wszystkich kapłanów będzie postać Dobrego Samarytanina, który nie pozostał obojętnym na niedolę drugiego człowieka.</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Apelujemy również do wszystkich mediów, w szczególności katolickich, aby poświęciły swój czas i zasoby dla rzetelnej informacji, ukazywania świadectwa ewangelicznego podejścia do obcych w naszej społeczności, którzy dzięki miłosierdziu i mądrej pomocy staną się w szczególny sposób naszymi siostrami i braćmi.</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Do wszystkich szukających w naszym kraju schronienia kierujemy słowa braterskiej miłości. Chcemy ich zapewnić o pełnej solidarności, życzliwości i otwartości na potrzeby. W tym trudnym czasie nikt z nich nie może pozostać sam. Niezależnie od wyznawanej religii, łączymy się z nimi we wspólnocie bólu, współczucia, ale i wypływającej z wiary nadziei, że niegodziwość i barbarzyństwo nigdy nie będą miały ostatniego słowa.</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 xml:space="preserve">bp Krzysztof </w:t>
      </w:r>
      <w:proofErr w:type="spellStart"/>
      <w:r w:rsidRPr="00487ADC">
        <w:rPr>
          <w:rFonts w:ascii="MuseoSans-300" w:eastAsia="Times New Roman" w:hAnsi="MuseoSans-300" w:cs="Times New Roman"/>
          <w:color w:val="222222"/>
          <w:sz w:val="23"/>
          <w:szCs w:val="23"/>
          <w:lang w:eastAsia="pl-PL"/>
        </w:rPr>
        <w:t>Zadarko</w:t>
      </w:r>
      <w:proofErr w:type="spellEnd"/>
      <w:r w:rsidRPr="00487ADC">
        <w:rPr>
          <w:rFonts w:ascii="MuseoSans-300" w:eastAsia="Times New Roman" w:hAnsi="MuseoSans-300" w:cs="Times New Roman"/>
          <w:color w:val="222222"/>
          <w:sz w:val="23"/>
          <w:szCs w:val="23"/>
          <w:lang w:eastAsia="pl-PL"/>
        </w:rPr>
        <w:br/>
      </w:r>
      <w:r w:rsidRPr="00487ADC">
        <w:rPr>
          <w:rFonts w:ascii="MuseoSans-300" w:eastAsia="Times New Roman" w:hAnsi="MuseoSans-300" w:cs="Times New Roman"/>
          <w:i/>
          <w:iCs/>
          <w:color w:val="222222"/>
          <w:sz w:val="23"/>
          <w:szCs w:val="23"/>
          <w:lang w:eastAsia="pl-PL"/>
        </w:rPr>
        <w:t>Przewodniczący Rady Konferencji Episkopatu Polski</w:t>
      </w:r>
      <w:r w:rsidRPr="00487ADC">
        <w:rPr>
          <w:rFonts w:ascii="MuseoSans-300" w:eastAsia="Times New Roman" w:hAnsi="MuseoSans-300" w:cs="Times New Roman"/>
          <w:i/>
          <w:iCs/>
          <w:color w:val="222222"/>
          <w:sz w:val="23"/>
          <w:szCs w:val="23"/>
          <w:lang w:eastAsia="pl-PL"/>
        </w:rPr>
        <w:br/>
        <w:t>ds. Migracji, Turystyki i Pielgrzymek</w:t>
      </w:r>
    </w:p>
    <w:p w:rsidR="00487ADC" w:rsidRPr="00487ADC" w:rsidRDefault="00487ADC" w:rsidP="00487ADC">
      <w:pPr>
        <w:shd w:val="clear" w:color="auto" w:fill="FFFFFF"/>
        <w:spacing w:after="390" w:line="390" w:lineRule="atLeast"/>
        <w:rPr>
          <w:rFonts w:ascii="MuseoSans-300" w:eastAsia="Times New Roman" w:hAnsi="MuseoSans-300" w:cs="Times New Roman"/>
          <w:color w:val="222222"/>
          <w:sz w:val="23"/>
          <w:szCs w:val="23"/>
          <w:lang w:eastAsia="pl-PL"/>
        </w:rPr>
      </w:pPr>
      <w:r w:rsidRPr="00487ADC">
        <w:rPr>
          <w:rFonts w:ascii="MuseoSans-300" w:eastAsia="Times New Roman" w:hAnsi="MuseoSans-300" w:cs="Times New Roman"/>
          <w:color w:val="222222"/>
          <w:sz w:val="23"/>
          <w:szCs w:val="23"/>
          <w:lang w:eastAsia="pl-PL"/>
        </w:rPr>
        <w:t>Warszawa, 14.03.2022 r.</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55287"/>
    <w:multiLevelType w:val="multilevel"/>
    <w:tmpl w:val="7B62E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46110A"/>
    <w:multiLevelType w:val="multilevel"/>
    <w:tmpl w:val="D57224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2D130C"/>
    <w:multiLevelType w:val="multilevel"/>
    <w:tmpl w:val="C1A2F5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E50DAA"/>
    <w:multiLevelType w:val="multilevel"/>
    <w:tmpl w:val="E7E26D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AB2AC7"/>
    <w:multiLevelType w:val="multilevel"/>
    <w:tmpl w:val="C1C05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9BE"/>
    <w:rsid w:val="00487ADC"/>
    <w:rsid w:val="008B69BE"/>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1BC6FC-B822-4520-841A-B2A5A5DFE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26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2013</Words>
  <Characters>12083</Characters>
  <Application>Microsoft Office Word</Application>
  <DocSecurity>0</DocSecurity>
  <Lines>100</Lines>
  <Paragraphs>28</Paragraphs>
  <ScaleCrop>false</ScaleCrop>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2022-03-15T09:12:00Z</dcterms:created>
  <dcterms:modified xsi:type="dcterms:W3CDTF">2022-03-15T09:12:00Z</dcterms:modified>
</cp:coreProperties>
</file>