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BD5" w:rsidRPr="00535BD5" w:rsidRDefault="00535BD5" w:rsidP="00535BD5">
      <w:pPr>
        <w:jc w:val="center"/>
        <w:rPr>
          <w:b/>
          <w:bCs/>
        </w:rPr>
      </w:pPr>
      <w:r w:rsidRPr="00535BD5">
        <w:rPr>
          <w:b/>
          <w:bCs/>
        </w:rPr>
        <w:t>Polski tekst nowych wezwań w Litanii do świętego Józefa</w:t>
      </w:r>
    </w:p>
    <w:p w:rsidR="00913AB9" w:rsidRDefault="00913AB9"/>
    <w:p w:rsidR="00535BD5" w:rsidRPr="00535BD5" w:rsidRDefault="00535BD5" w:rsidP="00535BD5">
      <w:r w:rsidRPr="00535BD5">
        <w:t>1 maja 2021 roku Stolica Apostolska ogłosiła siedem nowych wezwań w Litanii do św. Józefa (List Kongregacji ds. Kultu Bożego i Dyscypliny Sakramentów Prot. N. 133/21): </w:t>
      </w:r>
      <w:proofErr w:type="spellStart"/>
      <w:r w:rsidRPr="00535BD5">
        <w:rPr>
          <w:i/>
          <w:iCs/>
        </w:rPr>
        <w:t>Custos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Redemptoris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Servus</w:t>
      </w:r>
      <w:proofErr w:type="spellEnd"/>
      <w:r w:rsidRPr="00535BD5">
        <w:rPr>
          <w:i/>
          <w:iCs/>
        </w:rPr>
        <w:t xml:space="preserve"> Christi, Minister </w:t>
      </w:r>
      <w:proofErr w:type="spellStart"/>
      <w:r w:rsidRPr="00535BD5">
        <w:rPr>
          <w:i/>
          <w:iCs/>
        </w:rPr>
        <w:t>salutis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Fulcimen</w:t>
      </w:r>
      <w:proofErr w:type="spellEnd"/>
      <w:r w:rsidRPr="00535BD5">
        <w:rPr>
          <w:i/>
          <w:iCs/>
        </w:rPr>
        <w:t xml:space="preserve"> in </w:t>
      </w:r>
      <w:proofErr w:type="spellStart"/>
      <w:r w:rsidRPr="00535BD5">
        <w:rPr>
          <w:i/>
          <w:iCs/>
        </w:rPr>
        <w:t>difficultatibus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exsulum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afflictorum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pauperum</w:t>
      </w:r>
      <w:proofErr w:type="spellEnd"/>
      <w:r w:rsidRPr="00535BD5">
        <w:t>.</w:t>
      </w:r>
    </w:p>
    <w:p w:rsidR="00535BD5" w:rsidRPr="00535BD5" w:rsidRDefault="00535BD5" w:rsidP="00535BD5">
      <w:r w:rsidRPr="00535BD5">
        <w:t>12 czerwca 2021 roku Konferencja Episkopatu Polski, zgodnie z Listem Kongregacji zatwierdziła brzmienie wezwań w języku polskim, przygotowane przez Komisję ds. Kultu Bożego i Dyscypliny Sakramentów KEP: </w:t>
      </w:r>
      <w:r w:rsidRPr="00535BD5">
        <w:rPr>
          <w:i/>
          <w:iCs/>
        </w:rPr>
        <w:t>Opiekun Odkupiciela, Sługa Chrystusa, Sługa zbawienia, Podpora w trudnościach, Patron wygnańców, Patron cierpiących, Patron ubogich</w:t>
      </w:r>
      <w:r w:rsidRPr="00535BD5">
        <w:t>.</w:t>
      </w:r>
    </w:p>
    <w:p w:rsidR="00535BD5" w:rsidRPr="00535BD5" w:rsidRDefault="00535BD5" w:rsidP="00535BD5">
      <w:r w:rsidRPr="00535BD5">
        <w:t>Nowe brzmienie Litanii obowiązuje z dniem podjęcia uchwały:</w:t>
      </w:r>
    </w:p>
    <w:p w:rsidR="00535BD5" w:rsidRPr="00535BD5" w:rsidRDefault="00535BD5" w:rsidP="00535BD5">
      <w:r w:rsidRPr="00535BD5">
        <w:rPr>
          <w:b/>
          <w:bCs/>
        </w:rPr>
        <w:t>Litania do świętego Józefa</w:t>
      </w:r>
    </w:p>
    <w:p w:rsidR="00535BD5" w:rsidRPr="00535BD5" w:rsidRDefault="00535BD5" w:rsidP="00535BD5">
      <w:r w:rsidRPr="00535BD5">
        <w:t xml:space="preserve">Kyrie </w:t>
      </w:r>
      <w:proofErr w:type="spellStart"/>
      <w:r w:rsidRPr="00535BD5">
        <w:t>eleison</w:t>
      </w:r>
      <w:proofErr w:type="spellEnd"/>
      <w:r w:rsidRPr="00535BD5">
        <w:t>.</w:t>
      </w:r>
      <w:r w:rsidRPr="00535BD5">
        <w:br/>
      </w:r>
      <w:proofErr w:type="spellStart"/>
      <w:r w:rsidRPr="00535BD5">
        <w:t>Christe</w:t>
      </w:r>
      <w:proofErr w:type="spellEnd"/>
      <w:r w:rsidRPr="00535BD5">
        <w:t xml:space="preserve">, </w:t>
      </w:r>
      <w:proofErr w:type="spellStart"/>
      <w:r w:rsidRPr="00535BD5">
        <w:t>eleison</w:t>
      </w:r>
      <w:proofErr w:type="spellEnd"/>
      <w:r w:rsidRPr="00535BD5">
        <w:t>.</w:t>
      </w:r>
      <w:r w:rsidRPr="00535BD5">
        <w:br/>
        <w:t xml:space="preserve">Kyrie </w:t>
      </w:r>
      <w:proofErr w:type="spellStart"/>
      <w:r w:rsidRPr="00535BD5">
        <w:t>eleison</w:t>
      </w:r>
      <w:proofErr w:type="spellEnd"/>
      <w:r w:rsidRPr="00535BD5">
        <w:t>.</w:t>
      </w:r>
    </w:p>
    <w:p w:rsidR="00535BD5" w:rsidRPr="00535BD5" w:rsidRDefault="00535BD5" w:rsidP="00535BD5">
      <w:r w:rsidRPr="00535BD5">
        <w:t>Chryste, usłysz nas. – Chryste, wysłuchaj nas.</w:t>
      </w:r>
      <w:r w:rsidRPr="00535BD5">
        <w:br/>
        <w:t>Ojcze z nieba, Boże, – zmiłuj się nad nami.</w:t>
      </w:r>
      <w:r w:rsidRPr="00535BD5">
        <w:br/>
        <w:t>Synu, Odkupicielu świata, Boże, – zmiłuj się nad nami.</w:t>
      </w:r>
      <w:r w:rsidRPr="00535BD5">
        <w:br/>
        <w:t>Duchu Święty, Boże, – zmiłuj się nad nami.</w:t>
      </w:r>
      <w:r w:rsidRPr="00535BD5">
        <w:br/>
        <w:t>Święta Trójco, Jedyny Boże, – zmiłuj się nad nami.</w:t>
      </w:r>
      <w:r w:rsidRPr="00535BD5">
        <w:br/>
        <w:t>Święta Maryjo, – módl się za nami.</w:t>
      </w:r>
      <w:r w:rsidRPr="00535BD5">
        <w:br/>
        <w:t>Święty Józefie,</w:t>
      </w:r>
      <w:r w:rsidRPr="00535BD5">
        <w:br/>
        <w:t>Przesławny potomku Dawida,</w:t>
      </w:r>
      <w:r w:rsidRPr="00535BD5">
        <w:br/>
        <w:t>Światło Patriarchów,</w:t>
      </w:r>
      <w:r w:rsidRPr="00535BD5">
        <w:br/>
        <w:t>Oblubieńcze Bogarodzicy,</w:t>
      </w:r>
      <w:r w:rsidRPr="00535BD5">
        <w:br/>
        <w:t>Opiekunie Odkupiciela,</w:t>
      </w:r>
      <w:r w:rsidRPr="00535BD5">
        <w:br/>
        <w:t>Przeczysty stróżu Dziewicy,</w:t>
      </w:r>
      <w:r w:rsidRPr="00535BD5">
        <w:br/>
        <w:t>Żywicielu Syna Bożego,</w:t>
      </w:r>
      <w:r w:rsidRPr="00535BD5">
        <w:br/>
        <w:t>Troskliwy obrońco Chrystusa,</w:t>
      </w:r>
      <w:r w:rsidRPr="00535BD5">
        <w:br/>
        <w:t>Sługo Chrystusa,</w:t>
      </w:r>
      <w:r w:rsidRPr="00535BD5">
        <w:br/>
        <w:t>Sługo zbawienia,</w:t>
      </w:r>
      <w:r w:rsidRPr="00535BD5">
        <w:br/>
        <w:t>Głowo Najświętszej Rodziny,</w:t>
      </w:r>
      <w:r w:rsidRPr="00535BD5">
        <w:br/>
        <w:t>Józefie najsprawiedliwszy,</w:t>
      </w:r>
      <w:r w:rsidRPr="00535BD5">
        <w:br/>
        <w:t>Józefie najczystszy,</w:t>
      </w:r>
      <w:r w:rsidRPr="00535BD5">
        <w:br/>
        <w:t>Józefie najroztropniejszy,</w:t>
      </w:r>
      <w:r w:rsidRPr="00535BD5">
        <w:br/>
        <w:t>Józefie najmężniejszy,</w:t>
      </w:r>
      <w:r w:rsidRPr="00535BD5">
        <w:br/>
        <w:t>Józefie najposłuszniejszy,</w:t>
      </w:r>
      <w:r w:rsidRPr="00535BD5">
        <w:br/>
        <w:t>Józefie najwierniejszy,</w:t>
      </w:r>
      <w:r w:rsidRPr="00535BD5">
        <w:br/>
        <w:t>Zwierciadło cierpliwości,</w:t>
      </w:r>
      <w:r w:rsidRPr="00535BD5">
        <w:br/>
        <w:t>Miłośniku ubóstwa,</w:t>
      </w:r>
      <w:r w:rsidRPr="00535BD5">
        <w:br/>
        <w:t>Wzorze pracujących,</w:t>
      </w:r>
      <w:r w:rsidRPr="00535BD5">
        <w:br/>
        <w:t>Ozdobo życia rodzinnego,</w:t>
      </w:r>
      <w:r w:rsidRPr="00535BD5">
        <w:br/>
        <w:t>Opiekunie dziewic,</w:t>
      </w:r>
      <w:r w:rsidRPr="00535BD5">
        <w:br/>
        <w:t>Podporo rodzin,</w:t>
      </w:r>
      <w:r w:rsidRPr="00535BD5">
        <w:br/>
      </w:r>
      <w:r w:rsidRPr="00535BD5">
        <w:lastRenderedPageBreak/>
        <w:t>Podporo w trudnościach,</w:t>
      </w:r>
      <w:r w:rsidRPr="00535BD5">
        <w:br/>
        <w:t>Pociecho nieszczęśliwych,</w:t>
      </w:r>
      <w:r w:rsidRPr="00535BD5">
        <w:br/>
        <w:t>Nadziejo chorych,</w:t>
      </w:r>
      <w:r w:rsidRPr="00535BD5">
        <w:br/>
        <w:t>Patronie wygnańców,</w:t>
      </w:r>
      <w:r w:rsidRPr="00535BD5">
        <w:br/>
        <w:t>Patronie cierpiących,</w:t>
      </w:r>
      <w:r w:rsidRPr="00535BD5">
        <w:br/>
        <w:t>Patronie ubogich,</w:t>
      </w:r>
      <w:r w:rsidRPr="00535BD5">
        <w:br/>
        <w:t>Patronie umierających,</w:t>
      </w:r>
      <w:r w:rsidRPr="00535BD5">
        <w:br/>
        <w:t>Postrachu duchów piekielnych,</w:t>
      </w:r>
      <w:r w:rsidRPr="00535BD5">
        <w:br/>
        <w:t>Opiekunie Kościoła świętego,</w:t>
      </w:r>
    </w:p>
    <w:p w:rsidR="00535BD5" w:rsidRPr="00535BD5" w:rsidRDefault="00535BD5" w:rsidP="00535BD5">
      <w:r w:rsidRPr="00535BD5">
        <w:t>Baranku Boży, który gładzisz grzechy świata, – przepuść nam, Panie.</w:t>
      </w:r>
      <w:r w:rsidRPr="00535BD5">
        <w:br/>
        <w:t>Baranku Boży, który gładzisz grzechy świata, – wysłuchaj nas, Panie.</w:t>
      </w:r>
      <w:r w:rsidRPr="00535BD5">
        <w:br/>
        <w:t>Baranku Boży, który gładzisz grzechy świata, – zmiłuj się nad nami.</w:t>
      </w:r>
    </w:p>
    <w:p w:rsidR="00535BD5" w:rsidRPr="00535BD5" w:rsidRDefault="00535BD5" w:rsidP="00535BD5">
      <w:r w:rsidRPr="00535BD5">
        <w:t>P. Ustanowił go panem domu swego.</w:t>
      </w:r>
      <w:r w:rsidRPr="00535BD5">
        <w:br/>
        <w:t>W. I zarządcą wszystkich posiadłości swoich.</w:t>
      </w:r>
    </w:p>
    <w:p w:rsidR="00535BD5" w:rsidRPr="00535BD5" w:rsidRDefault="00535BD5" w:rsidP="00535BD5">
      <w:r w:rsidRPr="00535BD5">
        <w:t>Módlmy się. Boże, Ty w niewysłowionej Opatrzności wybrałeś świętego Józefa na Oblubieńca Najświętszej Rodzicielki Twojego Syna, + spraw, abyśmy oddając mu na ziemi cześć jako opiekunowi, * zasłużyli na jego orędownictwo w niebie. Przez Chrystusa, Pana naszego. W. Amen.</w:t>
      </w:r>
    </w:p>
    <w:p w:rsidR="00535BD5" w:rsidRPr="00535BD5" w:rsidRDefault="00535BD5" w:rsidP="00535BD5">
      <w:r w:rsidRPr="00535BD5">
        <w:t>Objaśnienie do nowych wezwań:</w:t>
      </w:r>
    </w:p>
    <w:p w:rsidR="00535BD5" w:rsidRPr="00535BD5" w:rsidRDefault="00535BD5" w:rsidP="00535BD5">
      <w:pPr>
        <w:numPr>
          <w:ilvl w:val="0"/>
          <w:numId w:val="1"/>
        </w:numPr>
      </w:pPr>
      <w:r w:rsidRPr="00535BD5">
        <w:t>Wyrażenie </w:t>
      </w:r>
      <w:proofErr w:type="spellStart"/>
      <w:r w:rsidRPr="00535BD5">
        <w:rPr>
          <w:i/>
          <w:iCs/>
        </w:rPr>
        <w:t>Custos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Redemptoris</w:t>
      </w:r>
      <w:proofErr w:type="spellEnd"/>
      <w:r w:rsidRPr="00535BD5">
        <w:t> (</w:t>
      </w:r>
      <w:r w:rsidRPr="00535BD5">
        <w:rPr>
          <w:i/>
          <w:iCs/>
        </w:rPr>
        <w:t>Opiekun Odkupiciela</w:t>
      </w:r>
      <w:r w:rsidRPr="00535BD5">
        <w:t>) pochodzi z Adhortacji Apostolskiej „</w:t>
      </w:r>
      <w:proofErr w:type="spellStart"/>
      <w:r w:rsidRPr="00535BD5">
        <w:t>Redemptoris</w:t>
      </w:r>
      <w:proofErr w:type="spellEnd"/>
      <w:r w:rsidRPr="00535BD5">
        <w:t xml:space="preserve"> </w:t>
      </w:r>
      <w:proofErr w:type="spellStart"/>
      <w:r w:rsidRPr="00535BD5">
        <w:t>Custos</w:t>
      </w:r>
      <w:proofErr w:type="spellEnd"/>
      <w:r w:rsidRPr="00535BD5">
        <w:t>” św. Jana Pawła II, której polski oficjalny tytuł brzmi „Opiekun Zbawiciela”. W litanii zachowano bardziej dosłowne i wierne łacinie znaczenie „</w:t>
      </w:r>
      <w:proofErr w:type="spellStart"/>
      <w:r w:rsidRPr="00535BD5">
        <w:t>Redemptor</w:t>
      </w:r>
      <w:proofErr w:type="spellEnd"/>
      <w:r w:rsidRPr="00535BD5">
        <w:t>” („Odkupiciel”).</w:t>
      </w:r>
    </w:p>
    <w:p w:rsidR="00535BD5" w:rsidRPr="00535BD5" w:rsidRDefault="00535BD5" w:rsidP="00535BD5">
      <w:pPr>
        <w:numPr>
          <w:ilvl w:val="0"/>
          <w:numId w:val="1"/>
        </w:numPr>
      </w:pPr>
      <w:r w:rsidRPr="00535BD5">
        <w:t>Wyrażenie </w:t>
      </w:r>
      <w:proofErr w:type="spellStart"/>
      <w:r w:rsidRPr="00535BD5">
        <w:rPr>
          <w:i/>
          <w:iCs/>
        </w:rPr>
        <w:t>Servus</w:t>
      </w:r>
      <w:proofErr w:type="spellEnd"/>
      <w:r w:rsidRPr="00535BD5">
        <w:rPr>
          <w:i/>
          <w:iCs/>
        </w:rPr>
        <w:t xml:space="preserve"> Christi</w:t>
      </w:r>
      <w:r w:rsidRPr="00535BD5">
        <w:t> (</w:t>
      </w:r>
      <w:r w:rsidRPr="00535BD5">
        <w:rPr>
          <w:i/>
          <w:iCs/>
        </w:rPr>
        <w:t>Sługa Chrystusa</w:t>
      </w:r>
      <w:r w:rsidRPr="00535BD5">
        <w:t>) pochodzi z homilii św. Pawła VI z 19 marca 1966, jest też przywołane w adhortacji „</w:t>
      </w:r>
      <w:proofErr w:type="spellStart"/>
      <w:r w:rsidRPr="00535BD5">
        <w:t>Redemptoris</w:t>
      </w:r>
      <w:proofErr w:type="spellEnd"/>
      <w:r w:rsidRPr="00535BD5">
        <w:t xml:space="preserve"> </w:t>
      </w:r>
      <w:proofErr w:type="spellStart"/>
      <w:r w:rsidRPr="00535BD5">
        <w:t>Custos</w:t>
      </w:r>
      <w:proofErr w:type="spellEnd"/>
      <w:r w:rsidRPr="00535BD5">
        <w:t>” i w liście „</w:t>
      </w:r>
      <w:proofErr w:type="spellStart"/>
      <w:r w:rsidRPr="00535BD5">
        <w:t>Patris</w:t>
      </w:r>
      <w:proofErr w:type="spellEnd"/>
      <w:r w:rsidRPr="00535BD5">
        <w:t xml:space="preserve"> </w:t>
      </w:r>
      <w:proofErr w:type="spellStart"/>
      <w:r w:rsidRPr="00535BD5">
        <w:t>Corde</w:t>
      </w:r>
      <w:proofErr w:type="spellEnd"/>
      <w:r w:rsidRPr="00535BD5">
        <w:t xml:space="preserve">”. Wprawdzie w oryginalnym tekście homilii Papieża Pawła VI używa się wyrażenia „Mesjasz” („a </w:t>
      </w:r>
      <w:proofErr w:type="spellStart"/>
      <w:r w:rsidRPr="00535BD5">
        <w:t>servizio</w:t>
      </w:r>
      <w:proofErr w:type="spellEnd"/>
      <w:r w:rsidRPr="00535BD5">
        <w:t xml:space="preserve"> del </w:t>
      </w:r>
      <w:proofErr w:type="spellStart"/>
      <w:r w:rsidRPr="00535BD5">
        <w:t>Messia</w:t>
      </w:r>
      <w:proofErr w:type="spellEnd"/>
      <w:r w:rsidRPr="00535BD5">
        <w:t>”), jednak kierując się podobieństwem do tekstu łacińskiego zachowano wyrażenie „Chrystus”. Łacińskie „</w:t>
      </w:r>
      <w:proofErr w:type="spellStart"/>
      <w:r w:rsidRPr="00535BD5">
        <w:t>Christus</w:t>
      </w:r>
      <w:proofErr w:type="spellEnd"/>
      <w:r w:rsidRPr="00535BD5">
        <w:t>” jest tożsame z „Mesjasz”, podobnie polskie „Chrystus” oznacza w rzeczywistości „Mesjasz” (dosł. namaszczony).</w:t>
      </w:r>
    </w:p>
    <w:p w:rsidR="00535BD5" w:rsidRPr="00535BD5" w:rsidRDefault="00535BD5" w:rsidP="00535BD5">
      <w:pPr>
        <w:numPr>
          <w:ilvl w:val="0"/>
          <w:numId w:val="1"/>
        </w:numPr>
      </w:pPr>
      <w:r w:rsidRPr="00535BD5">
        <w:t>Wyrażenie „</w:t>
      </w:r>
      <w:r w:rsidRPr="00535BD5">
        <w:rPr>
          <w:i/>
          <w:iCs/>
        </w:rPr>
        <w:t xml:space="preserve">Minister </w:t>
      </w:r>
      <w:proofErr w:type="spellStart"/>
      <w:r w:rsidRPr="00535BD5">
        <w:rPr>
          <w:i/>
          <w:iCs/>
        </w:rPr>
        <w:t>salutis</w:t>
      </w:r>
      <w:proofErr w:type="spellEnd"/>
      <w:r w:rsidRPr="00535BD5">
        <w:t>”(</w:t>
      </w:r>
      <w:r w:rsidRPr="00535BD5">
        <w:rPr>
          <w:i/>
          <w:iCs/>
        </w:rPr>
        <w:t>Sługa zbawienia</w:t>
      </w:r>
      <w:r w:rsidRPr="00535BD5">
        <w:t>) pochodzi z homilii św. Jana Chryzostoma do Ewangelii wg św. Mateusza, było też przywołane przez Jana Pawła II w adhortacji „</w:t>
      </w:r>
      <w:proofErr w:type="spellStart"/>
      <w:r w:rsidRPr="00535BD5">
        <w:t>Redemptoris</w:t>
      </w:r>
      <w:proofErr w:type="spellEnd"/>
      <w:r w:rsidRPr="00535BD5">
        <w:t xml:space="preserve"> </w:t>
      </w:r>
      <w:proofErr w:type="spellStart"/>
      <w:r w:rsidRPr="00535BD5">
        <w:t>Custos</w:t>
      </w:r>
      <w:proofErr w:type="spellEnd"/>
      <w:r w:rsidRPr="00535BD5">
        <w:t>”. Dosłowne polskie tłumaczenie „minister” to „sługa”, które ostatecznie wybrano ze świadomością, że w tekście Litanii obok już jest wezwanie „sługo Mesjasza” z użytym innym terminem łacińskim (</w:t>
      </w:r>
      <w:proofErr w:type="spellStart"/>
      <w:r w:rsidRPr="00535BD5">
        <w:t>servus</w:t>
      </w:r>
      <w:proofErr w:type="spellEnd"/>
      <w:r w:rsidRPr="00535BD5">
        <w:t>). Język łaciński jest w tej dziedzinie bogatszy i chociaż w polskich tłumaczeniach „minister” czasami oddaje się terminem „szafarz”, to jednak w przypadku omawianego tytułu lepiej brzmi „sługa”.</w:t>
      </w:r>
    </w:p>
    <w:p w:rsidR="00535BD5" w:rsidRPr="00535BD5" w:rsidRDefault="00535BD5" w:rsidP="00535BD5">
      <w:pPr>
        <w:numPr>
          <w:ilvl w:val="0"/>
          <w:numId w:val="1"/>
        </w:numPr>
      </w:pPr>
      <w:r w:rsidRPr="00535BD5">
        <w:t>Wyrażenie </w:t>
      </w:r>
      <w:proofErr w:type="spellStart"/>
      <w:r w:rsidRPr="00535BD5">
        <w:rPr>
          <w:i/>
          <w:iCs/>
        </w:rPr>
        <w:t>Fulcimen</w:t>
      </w:r>
      <w:proofErr w:type="spellEnd"/>
      <w:r w:rsidRPr="00535BD5">
        <w:rPr>
          <w:i/>
          <w:iCs/>
        </w:rPr>
        <w:t xml:space="preserve"> in</w:t>
      </w:r>
      <w:r w:rsidRPr="00535BD5">
        <w:t> </w:t>
      </w:r>
      <w:proofErr w:type="spellStart"/>
      <w:r w:rsidRPr="00535BD5">
        <w:rPr>
          <w:i/>
          <w:iCs/>
        </w:rPr>
        <w:t>difficultatibus</w:t>
      </w:r>
      <w:proofErr w:type="spellEnd"/>
      <w:r w:rsidRPr="00535BD5">
        <w:t> (</w:t>
      </w:r>
      <w:r w:rsidRPr="00535BD5">
        <w:rPr>
          <w:i/>
          <w:iCs/>
        </w:rPr>
        <w:t>Podpora w trudnościach</w:t>
      </w:r>
      <w:r w:rsidRPr="00535BD5">
        <w:t>) pochodzi ze wstępu do listu apostolskiego Papieża Franciszka „</w:t>
      </w:r>
      <w:proofErr w:type="spellStart"/>
      <w:r w:rsidRPr="00535BD5">
        <w:t>Patris</w:t>
      </w:r>
      <w:proofErr w:type="spellEnd"/>
      <w:r w:rsidRPr="00535BD5">
        <w:t xml:space="preserve"> </w:t>
      </w:r>
      <w:proofErr w:type="spellStart"/>
      <w:r w:rsidRPr="00535BD5">
        <w:t>corde</w:t>
      </w:r>
      <w:proofErr w:type="spellEnd"/>
      <w:r w:rsidRPr="00535BD5">
        <w:t>”. Wprawdzie w oficjalnym tekście polskim tego listu pada wyrażenie „pomocnik w chwilach trudnych”, to jednak łacińskie „</w:t>
      </w:r>
      <w:proofErr w:type="spellStart"/>
      <w:r w:rsidRPr="00535BD5">
        <w:t>fulcimen</w:t>
      </w:r>
      <w:proofErr w:type="spellEnd"/>
      <w:r w:rsidRPr="00535BD5">
        <w:t>” oznacza dosłownie podporę, kolumnę. Dlatego przyjęto, aby powtórzyć polskie słowo „podporo”, które w Litanii już pada obok w zwrocie „podporo rodzin” (z użyciem łacińskiego „</w:t>
      </w:r>
      <w:proofErr w:type="spellStart"/>
      <w:r w:rsidRPr="00535BD5">
        <w:t>columen</w:t>
      </w:r>
      <w:proofErr w:type="spellEnd"/>
      <w:r w:rsidRPr="00535BD5">
        <w:t>”).</w:t>
      </w:r>
    </w:p>
    <w:p w:rsidR="00535BD5" w:rsidRPr="00535BD5" w:rsidRDefault="00535BD5" w:rsidP="00535BD5">
      <w:pPr>
        <w:numPr>
          <w:ilvl w:val="0"/>
          <w:numId w:val="1"/>
        </w:numPr>
      </w:pPr>
      <w:r w:rsidRPr="00535BD5">
        <w:t>Wyrażenia 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exsulum</w:t>
      </w:r>
      <w:proofErr w:type="spellEnd"/>
      <w:r w:rsidRPr="00535BD5">
        <w:t> (</w:t>
      </w:r>
      <w:r w:rsidRPr="00535BD5">
        <w:rPr>
          <w:i/>
          <w:iCs/>
        </w:rPr>
        <w:t>Patron wygnańców</w:t>
      </w:r>
      <w:r w:rsidRPr="00535BD5">
        <w:t>), 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afflictorum</w:t>
      </w:r>
      <w:proofErr w:type="spellEnd"/>
      <w:r w:rsidRPr="00535BD5">
        <w:t> (</w:t>
      </w:r>
      <w:r w:rsidRPr="00535BD5">
        <w:rPr>
          <w:i/>
          <w:iCs/>
        </w:rPr>
        <w:t>Patron cierpiących</w:t>
      </w:r>
      <w:r w:rsidRPr="00535BD5">
        <w:t>) i 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pauperum</w:t>
      </w:r>
      <w:proofErr w:type="spellEnd"/>
      <w:r w:rsidRPr="00535BD5">
        <w:t> (</w:t>
      </w:r>
      <w:r w:rsidRPr="00535BD5">
        <w:rPr>
          <w:i/>
          <w:iCs/>
        </w:rPr>
        <w:t>Patron ubogich</w:t>
      </w:r>
      <w:r w:rsidRPr="00535BD5">
        <w:t xml:space="preserve">) pochodzi z listu apostolskiego Papieża Franciszka </w:t>
      </w:r>
      <w:r w:rsidRPr="00535BD5">
        <w:lastRenderedPageBreak/>
        <w:t>„</w:t>
      </w:r>
      <w:proofErr w:type="spellStart"/>
      <w:r w:rsidRPr="00535BD5">
        <w:t>Patris</w:t>
      </w:r>
      <w:proofErr w:type="spellEnd"/>
      <w:r w:rsidRPr="00535BD5">
        <w:t xml:space="preserve"> </w:t>
      </w:r>
      <w:proofErr w:type="spellStart"/>
      <w:r w:rsidRPr="00535BD5">
        <w:t>corde</w:t>
      </w:r>
      <w:proofErr w:type="spellEnd"/>
      <w:r w:rsidRPr="00535BD5">
        <w:t>”, w polskiej wersji przyjęto terminy identyczne z polskim tekstem listu Papieża (nr 5).</w:t>
      </w:r>
    </w:p>
    <w:p w:rsidR="00535BD5" w:rsidRPr="00535BD5" w:rsidRDefault="00535BD5" w:rsidP="00535BD5">
      <w:r w:rsidRPr="00535BD5">
        <w:t xml:space="preserve">Bp Piotr </w:t>
      </w:r>
      <w:proofErr w:type="spellStart"/>
      <w:r w:rsidRPr="00535BD5">
        <w:t>Greger</w:t>
      </w:r>
      <w:proofErr w:type="spellEnd"/>
      <w:r w:rsidRPr="00535BD5">
        <w:t>, przewodniczący Komisji ds. Kultu Bożego i Dyscypliny Sakramentów, podkreślił, że 3 wezwania znane z już istniejących poprzednich dokumentów kościelnych noszą bezpośrednie odwołanie do Chrystusa (</w:t>
      </w:r>
      <w:proofErr w:type="spellStart"/>
      <w:r w:rsidRPr="00535BD5">
        <w:rPr>
          <w:i/>
          <w:iCs/>
        </w:rPr>
        <w:t>Custos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Redemptoris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Servus</w:t>
      </w:r>
      <w:proofErr w:type="spellEnd"/>
      <w:r w:rsidRPr="00535BD5">
        <w:rPr>
          <w:i/>
          <w:iCs/>
        </w:rPr>
        <w:t xml:space="preserve"> Christi, Minister </w:t>
      </w:r>
      <w:proofErr w:type="spellStart"/>
      <w:r w:rsidRPr="00535BD5">
        <w:rPr>
          <w:i/>
          <w:iCs/>
        </w:rPr>
        <w:t>salutis</w:t>
      </w:r>
      <w:proofErr w:type="spellEnd"/>
      <w:r w:rsidRPr="00535BD5">
        <w:t>) i podkreślają związek św. Józefa ze Zbawicielem w swoistym układzie wertykalnym (człowiek-Bóg), natomiast 4 nowe wezwania pochodzące wprost z listu Papieża Franciszka odwołują się do relacji św. Józefa wobec wiernych (</w:t>
      </w:r>
      <w:proofErr w:type="spellStart"/>
      <w:r w:rsidRPr="00535BD5">
        <w:rPr>
          <w:i/>
          <w:iCs/>
        </w:rPr>
        <w:t>Fulcimen</w:t>
      </w:r>
      <w:proofErr w:type="spellEnd"/>
      <w:r w:rsidRPr="00535BD5">
        <w:rPr>
          <w:i/>
          <w:iCs/>
        </w:rPr>
        <w:t xml:space="preserve"> in </w:t>
      </w:r>
      <w:proofErr w:type="spellStart"/>
      <w:r w:rsidRPr="00535BD5">
        <w:rPr>
          <w:i/>
          <w:iCs/>
        </w:rPr>
        <w:t>difficultatibus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exsulum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afflictorum</w:t>
      </w:r>
      <w:proofErr w:type="spellEnd"/>
      <w:r w:rsidRPr="00535BD5">
        <w:rPr>
          <w:i/>
          <w:iCs/>
        </w:rPr>
        <w:t xml:space="preserve">, </w:t>
      </w:r>
      <w:proofErr w:type="spellStart"/>
      <w:r w:rsidRPr="00535BD5">
        <w:rPr>
          <w:i/>
          <w:iCs/>
        </w:rPr>
        <w:t>Patronus</w:t>
      </w:r>
      <w:proofErr w:type="spellEnd"/>
      <w:r w:rsidRPr="00535BD5">
        <w:rPr>
          <w:i/>
          <w:iCs/>
        </w:rPr>
        <w:t xml:space="preserve"> </w:t>
      </w:r>
      <w:proofErr w:type="spellStart"/>
      <w:r w:rsidRPr="00535BD5">
        <w:rPr>
          <w:i/>
          <w:iCs/>
        </w:rPr>
        <w:t>pauperum</w:t>
      </w:r>
      <w:proofErr w:type="spellEnd"/>
      <w:r w:rsidRPr="00535BD5">
        <w:t>) i uzupełniają nowe wezwania o wymiar horyzontalny.</w:t>
      </w:r>
    </w:p>
    <w:p w:rsidR="00535BD5" w:rsidRPr="00535BD5" w:rsidRDefault="00535BD5" w:rsidP="00535BD5">
      <w:r w:rsidRPr="00535BD5">
        <w:t>Ks. Dominik Ostrowski, konsultor Komisji dodał, że Kongregacja ds. Kultu Bożego i Dyscypliny Sakramentów publikując nowy łaciński tekst Litanii przypomniała, że przy wezwaniach do Boga na początku Litanii oraz na końcu można zastosować zamiennie formuły A/B zgodnie z wzorem opublikowanym w Litanii do Świętych, ogłoszonej w księdze „Calendarium Romanum” z 1969 roku. W przypadku Litanii do św. Józefa oznacza to ewentualną możliwość użycia wezwań „Chryste, usłysz nas / Chryste, wysłuchaj nas” (formuła A), zamiast lub obok słów „Baranku Boży…” (formuła B). W praktyce tych rozwiązań się nie stosuje i nie ma takiej konieczności, ale warto wiedzieć, że taka możliwość istnieje i że jest ona zgodna z prawem.</w:t>
      </w:r>
    </w:p>
    <w:p w:rsidR="00535BD5" w:rsidRPr="00535BD5" w:rsidRDefault="00535BD5" w:rsidP="00535BD5">
      <w:r w:rsidRPr="00535BD5">
        <w:t>BP KEP</w:t>
      </w:r>
    </w:p>
    <w:p w:rsidR="00535BD5" w:rsidRDefault="00535BD5">
      <w:bookmarkStart w:id="0" w:name="_GoBack"/>
      <w:bookmarkEnd w:id="0"/>
    </w:p>
    <w:sectPr w:rsidR="00535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315B3"/>
    <w:multiLevelType w:val="multilevel"/>
    <w:tmpl w:val="2C70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B8"/>
    <w:rsid w:val="002B5BB8"/>
    <w:rsid w:val="00535BD5"/>
    <w:rsid w:val="0091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87AA"/>
  <w15:chartTrackingRefBased/>
  <w15:docId w15:val="{D516C159-6507-4E05-BB49-64604992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35B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2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839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2021-06-14T06:50:00Z</dcterms:created>
  <dcterms:modified xsi:type="dcterms:W3CDTF">2021-06-14T06:51:00Z</dcterms:modified>
</cp:coreProperties>
</file>